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1E47" w14:textId="7C0CF5A5" w:rsidR="00371E82" w:rsidRPr="00EC1B08" w:rsidRDefault="00F47C26" w:rsidP="00EF773F">
      <w:pPr>
        <w:pStyle w:val="Title"/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>sustainability</w:t>
      </w:r>
      <w:r w:rsidR="00105A89">
        <w:rPr>
          <w:sz w:val="52"/>
          <w:szCs w:val="52"/>
          <w:lang w:val="en-US"/>
        </w:rPr>
        <w:t xml:space="preserve"> </w:t>
      </w:r>
      <w:r w:rsidR="002A1AD0" w:rsidRPr="00EC1B08">
        <w:rPr>
          <w:sz w:val="52"/>
          <w:szCs w:val="52"/>
          <w:lang w:val="en-US"/>
        </w:rPr>
        <w:t>Officer</w:t>
      </w:r>
      <w:r w:rsidR="00105A89">
        <w:rPr>
          <w:sz w:val="52"/>
          <w:szCs w:val="52"/>
          <w:lang w:val="en-US"/>
        </w:rPr>
        <w:br/>
      </w:r>
    </w:p>
    <w:p w14:paraId="323EF39B" w14:textId="173B058B" w:rsidR="00EC1B08" w:rsidRPr="00E572E4" w:rsidRDefault="00EC1B08" w:rsidP="00EC1B08">
      <w:pPr>
        <w:spacing w:after="0" w:line="240" w:lineRule="auto"/>
        <w:rPr>
          <w:lang w:val="en-US"/>
        </w:rPr>
      </w:pPr>
      <w:r w:rsidRPr="00E572E4">
        <w:rPr>
          <w:lang w:val="en-US"/>
        </w:rPr>
        <w:t xml:space="preserve">Beyers Koffie is looking for </w:t>
      </w:r>
      <w:r w:rsidR="00F47C26">
        <w:rPr>
          <w:lang w:val="en-US"/>
        </w:rPr>
        <w:t>a Sustainability</w:t>
      </w:r>
      <w:r w:rsidR="00105A89">
        <w:rPr>
          <w:lang w:val="en-US"/>
        </w:rPr>
        <w:t xml:space="preserve"> </w:t>
      </w:r>
      <w:r w:rsidRPr="00E572E4">
        <w:rPr>
          <w:lang w:val="en-US"/>
        </w:rPr>
        <w:t xml:space="preserve">Officer to serve its growing sourcing demands for </w:t>
      </w:r>
      <w:r w:rsidR="007926BE">
        <w:rPr>
          <w:lang w:val="en-US"/>
        </w:rPr>
        <w:t xml:space="preserve">our </w:t>
      </w:r>
      <w:r w:rsidRPr="00E572E4">
        <w:rPr>
          <w:lang w:val="en-US"/>
        </w:rPr>
        <w:t>Belgian plant.</w:t>
      </w:r>
    </w:p>
    <w:p w14:paraId="13BAAAB6" w14:textId="6D90D333" w:rsidR="00371E82" w:rsidRPr="00F46394" w:rsidRDefault="00EC1B08" w:rsidP="00371E82">
      <w:pPr>
        <w:pStyle w:val="Heading1"/>
        <w:rPr>
          <w:lang w:val="en-US"/>
        </w:rPr>
      </w:pPr>
      <w:r w:rsidRPr="00F46394">
        <w:rPr>
          <w:lang w:val="en-US"/>
        </w:rPr>
        <w:t>Position</w:t>
      </w:r>
    </w:p>
    <w:p w14:paraId="4171719A" w14:textId="7DD34EA0" w:rsidR="00F46394" w:rsidRDefault="00F46394" w:rsidP="00F46394">
      <w:pPr>
        <w:spacing w:after="0" w:line="240" w:lineRule="auto"/>
        <w:rPr>
          <w:lang w:val="en-US"/>
        </w:rPr>
      </w:pPr>
      <w:r w:rsidRPr="00F46394">
        <w:rPr>
          <w:lang w:val="en-US"/>
        </w:rPr>
        <w:t xml:space="preserve">As </w:t>
      </w:r>
      <w:r w:rsidR="00F47C26">
        <w:rPr>
          <w:lang w:val="en-US"/>
        </w:rPr>
        <w:t>Sustainability</w:t>
      </w:r>
      <w:r w:rsidR="00105A89">
        <w:rPr>
          <w:lang w:val="en-US"/>
        </w:rPr>
        <w:t xml:space="preserve"> </w:t>
      </w:r>
      <w:r w:rsidRPr="00F46394">
        <w:rPr>
          <w:lang w:val="en-US"/>
        </w:rPr>
        <w:t>Office</w:t>
      </w:r>
      <w:r w:rsidR="00F47C26">
        <w:rPr>
          <w:lang w:val="en-US"/>
        </w:rPr>
        <w:t>r</w:t>
      </w:r>
      <w:r w:rsidR="00F47C26" w:rsidRPr="00F47C26">
        <w:rPr>
          <w:lang w:val="en-US"/>
        </w:rPr>
        <w:t xml:space="preserve"> you will be responsible for defining &amp; driving </w:t>
      </w:r>
      <w:r w:rsidR="00012102">
        <w:rPr>
          <w:lang w:val="en-US"/>
        </w:rPr>
        <w:t>the</w:t>
      </w:r>
      <w:r w:rsidR="00F47C26" w:rsidRPr="00F47C26">
        <w:rPr>
          <w:lang w:val="en-US"/>
        </w:rPr>
        <w:t xml:space="preserve"> sustainability roadmap and collaborate throughout the organi</w:t>
      </w:r>
      <w:r w:rsidR="00F47C26">
        <w:rPr>
          <w:lang w:val="en-US"/>
        </w:rPr>
        <w:t>z</w:t>
      </w:r>
      <w:r w:rsidR="00F47C26" w:rsidRPr="00F47C26">
        <w:rPr>
          <w:lang w:val="en-US"/>
        </w:rPr>
        <w:t>atio</w:t>
      </w:r>
      <w:r w:rsidR="00012102">
        <w:rPr>
          <w:lang w:val="en-US"/>
        </w:rPr>
        <w:t>n together</w:t>
      </w:r>
      <w:r w:rsidR="00466DDD">
        <w:rPr>
          <w:lang w:val="en-US"/>
        </w:rPr>
        <w:t xml:space="preserve"> wit</w:t>
      </w:r>
      <w:r w:rsidR="00012102">
        <w:rPr>
          <w:lang w:val="en-US"/>
        </w:rPr>
        <w:t>h</w:t>
      </w:r>
      <w:r w:rsidR="00466DDD">
        <w:rPr>
          <w:lang w:val="en-US"/>
        </w:rPr>
        <w:t xml:space="preserve"> </w:t>
      </w:r>
      <w:proofErr w:type="spellStart"/>
      <w:r w:rsidR="00466DDD">
        <w:rPr>
          <w:lang w:val="en-US"/>
        </w:rPr>
        <w:t>Sucafina</w:t>
      </w:r>
      <w:proofErr w:type="spellEnd"/>
      <w:r w:rsidR="00F47C26" w:rsidRPr="00F47C26">
        <w:rPr>
          <w:lang w:val="en-US"/>
        </w:rPr>
        <w:t>. You will partner with a broad set of internal teams including</w:t>
      </w:r>
      <w:r w:rsidR="00466DDD">
        <w:rPr>
          <w:lang w:val="en-US"/>
        </w:rPr>
        <w:t xml:space="preserve"> sales</w:t>
      </w:r>
      <w:r w:rsidR="00F47C26" w:rsidRPr="00F47C26">
        <w:rPr>
          <w:lang w:val="en-US"/>
        </w:rPr>
        <w:t>,</w:t>
      </w:r>
      <w:r w:rsidR="00466DDD">
        <w:rPr>
          <w:lang w:val="en-US"/>
        </w:rPr>
        <w:t xml:space="preserve"> marcom,</w:t>
      </w:r>
      <w:r w:rsidR="00F47C26" w:rsidRPr="00F47C26">
        <w:rPr>
          <w:lang w:val="en-US"/>
        </w:rPr>
        <w:t xml:space="preserve"> finance, pro</w:t>
      </w:r>
      <w:r w:rsidR="00466DDD">
        <w:rPr>
          <w:lang w:val="en-US"/>
        </w:rPr>
        <w:t>curement, R&amp;D, Quality</w:t>
      </w:r>
      <w:r w:rsidR="00F47C26" w:rsidRPr="00F47C26">
        <w:rPr>
          <w:lang w:val="en-US"/>
        </w:rPr>
        <w:t xml:space="preserve"> </w:t>
      </w:r>
      <w:proofErr w:type="spellStart"/>
      <w:r w:rsidR="00F47C26" w:rsidRPr="00F47C26">
        <w:rPr>
          <w:lang w:val="en-US"/>
        </w:rPr>
        <w:t>etc</w:t>
      </w:r>
      <w:proofErr w:type="spellEnd"/>
      <w:r w:rsidR="00012102">
        <w:rPr>
          <w:lang w:val="en-US"/>
        </w:rPr>
        <w:t>…</w:t>
      </w:r>
      <w:r w:rsidR="00F47C26" w:rsidRPr="00F47C26">
        <w:rPr>
          <w:lang w:val="en-US"/>
        </w:rPr>
        <w:t xml:space="preserve"> with as goal to embed sustainability into everything we do and ensure the sustainability roadmap is translated into best-in-class projects in order to improve performance over time and achieve our ambition. Exploring external partnerships</w:t>
      </w:r>
      <w:r w:rsidR="00F47C26">
        <w:rPr>
          <w:lang w:val="en-US"/>
        </w:rPr>
        <w:t xml:space="preserve"> </w:t>
      </w:r>
      <w:r w:rsidR="00F47C26" w:rsidRPr="00F47C26">
        <w:rPr>
          <w:lang w:val="en-US"/>
        </w:rPr>
        <w:t>to achieve greater impact will also be part of what you will need to do.</w:t>
      </w:r>
    </w:p>
    <w:p w14:paraId="50AAFA5D" w14:textId="77777777" w:rsidR="00F46394" w:rsidRPr="00F46394" w:rsidRDefault="00F46394" w:rsidP="00F46394">
      <w:pPr>
        <w:spacing w:after="0" w:line="240" w:lineRule="auto"/>
        <w:rPr>
          <w:lang w:val="en-US"/>
        </w:rPr>
      </w:pPr>
    </w:p>
    <w:p w14:paraId="6BC362F1" w14:textId="77777777" w:rsidR="007926BE" w:rsidRDefault="00F46394" w:rsidP="002318C9">
      <w:pPr>
        <w:spacing w:after="0" w:line="240" w:lineRule="auto"/>
        <w:jc w:val="left"/>
        <w:rPr>
          <w:lang w:val="en-US"/>
        </w:rPr>
      </w:pPr>
      <w:r w:rsidRPr="00F46394">
        <w:rPr>
          <w:lang w:val="en-US"/>
        </w:rPr>
        <w:t>You will report to the</w:t>
      </w:r>
      <w:r w:rsidR="00F47C26">
        <w:rPr>
          <w:lang w:val="en-US"/>
        </w:rPr>
        <w:t xml:space="preserve"> Director of Strategic Transformation</w:t>
      </w:r>
    </w:p>
    <w:p w14:paraId="288480C7" w14:textId="5C8EC25D" w:rsidR="00F46394" w:rsidRPr="002318C9" w:rsidRDefault="002318C9" w:rsidP="002318C9">
      <w:pPr>
        <w:spacing w:after="0" w:line="240" w:lineRule="auto"/>
        <w:jc w:val="left"/>
        <w:rPr>
          <w:lang w:val="en-US"/>
        </w:rPr>
      </w:pPr>
      <w:r>
        <w:rPr>
          <w:lang w:val="en-US"/>
        </w:rPr>
        <w:br/>
      </w:r>
    </w:p>
    <w:p w14:paraId="65DC10C4" w14:textId="69BA40D8" w:rsidR="00F356C9" w:rsidRPr="00453038" w:rsidRDefault="00324772" w:rsidP="002A1AD0">
      <w:pPr>
        <w:spacing w:after="0" w:line="240" w:lineRule="auto"/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  <w:lang w:val="en-US"/>
        </w:rPr>
      </w:pPr>
      <w:r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  <w:lang w:val="en-US"/>
        </w:rPr>
        <w:t>key responsibilities</w:t>
      </w:r>
      <w:r w:rsidR="00371E82" w:rsidRPr="00453038">
        <w:rPr>
          <w:rFonts w:asciiTheme="majorHAnsi" w:eastAsiaTheme="majorEastAsia" w:hAnsiTheme="majorHAnsi" w:cstheme="majorBidi"/>
          <w:b/>
          <w:caps/>
          <w:color w:val="007680" w:themeColor="background2"/>
          <w:sz w:val="40"/>
          <w:szCs w:val="32"/>
          <w:lang w:val="en-US"/>
        </w:rPr>
        <w:t xml:space="preserve"> </w:t>
      </w:r>
    </w:p>
    <w:p w14:paraId="51761D22" w14:textId="6816C0FD" w:rsidR="00E856BC" w:rsidRPr="002318C9" w:rsidRDefault="00E856BC" w:rsidP="00E856BC">
      <w:pPr>
        <w:spacing w:after="0" w:line="240" w:lineRule="auto"/>
        <w:rPr>
          <w:rFonts w:eastAsia="Times New Roman" w:cstheme="minorHAnsi"/>
          <w:shd w:val="clear" w:color="auto" w:fill="FFFFFF"/>
          <w:lang w:val="en-US"/>
        </w:rPr>
      </w:pPr>
      <w:r>
        <w:rPr>
          <w:rFonts w:ascii="Segoe UI" w:eastAsia="Times New Roman" w:hAnsi="Segoe UI" w:cs="Segoe UI"/>
          <w:sz w:val="21"/>
          <w:szCs w:val="21"/>
          <w:shd w:val="clear" w:color="auto" w:fill="FFFFFF"/>
          <w:lang w:val="en-US"/>
        </w:rPr>
        <w:br/>
      </w:r>
      <w:r w:rsidRPr="002318C9">
        <w:rPr>
          <w:rFonts w:eastAsia="Times New Roman" w:cstheme="minorHAnsi"/>
          <w:shd w:val="clear" w:color="auto" w:fill="FFFFFF"/>
          <w:lang w:val="en-US"/>
        </w:rPr>
        <w:t>In this role:</w:t>
      </w:r>
    </w:p>
    <w:p w14:paraId="3AE7F427" w14:textId="65AF52DB" w:rsidR="00466DDD" w:rsidRDefault="00466DDD" w:rsidP="00466DD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 w:rsidRPr="00907D02">
        <w:rPr>
          <w:rFonts w:ascii="Segoe UI" w:eastAsia="Times New Roman" w:hAnsi="Segoe UI" w:cs="Segoe UI"/>
          <w:sz w:val="21"/>
          <w:szCs w:val="21"/>
          <w:lang w:val="en-US" w:eastAsia="nl-BE"/>
        </w:rPr>
        <w:t>Define &amp; manage the sustainability program &amp; its roadmap to reali</w:t>
      </w:r>
      <w:r w:rsidR="00324772">
        <w:rPr>
          <w:rFonts w:ascii="Segoe UI" w:eastAsia="Times New Roman" w:hAnsi="Segoe UI" w:cs="Segoe UI"/>
          <w:sz w:val="21"/>
          <w:szCs w:val="21"/>
          <w:lang w:val="en-US" w:eastAsia="nl-BE"/>
        </w:rPr>
        <w:t>z</w:t>
      </w:r>
      <w:r w:rsidRPr="00907D02">
        <w:rPr>
          <w:rFonts w:ascii="Segoe UI" w:eastAsia="Times New Roman" w:hAnsi="Segoe UI" w:cs="Segoe UI"/>
          <w:sz w:val="21"/>
          <w:szCs w:val="21"/>
          <w:lang w:val="en-US" w:eastAsia="nl-BE"/>
        </w:rPr>
        <w:t>e our ambitions</w:t>
      </w:r>
      <w:r w:rsidR="00A51311">
        <w:rPr>
          <w:rFonts w:ascii="Segoe UI" w:eastAsia="Times New Roman" w:hAnsi="Segoe UI" w:cs="Segoe UI"/>
          <w:sz w:val="21"/>
          <w:szCs w:val="21"/>
          <w:lang w:val="en-US" w:eastAsia="nl-BE"/>
        </w:rPr>
        <w:t>.</w:t>
      </w:r>
    </w:p>
    <w:p w14:paraId="50CBCCF7" w14:textId="19ED8896" w:rsidR="00F91AD8" w:rsidRPr="00F91AD8" w:rsidRDefault="00F91AD8" w:rsidP="00F91A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 w:rsidRPr="00907D02"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Set &amp; monitor short-term and long-term sustainability goals and translate them into clear KPI’s, perform the follow-up and ensure proper reporting across the company and </w:t>
      </w:r>
      <w:r>
        <w:rPr>
          <w:rFonts w:ascii="Segoe UI" w:eastAsia="Times New Roman" w:hAnsi="Segoe UI" w:cs="Segoe UI"/>
          <w:sz w:val="21"/>
          <w:szCs w:val="21"/>
          <w:lang w:val="en-US" w:eastAsia="nl-BE"/>
        </w:rPr>
        <w:t>stakeholders</w:t>
      </w:r>
    </w:p>
    <w:p w14:paraId="71F8116E" w14:textId="77777777" w:rsidR="00A51311" w:rsidRDefault="00F91AD8" w:rsidP="00F91AD8">
      <w:pPr>
        <w:pStyle w:val="ListParagraph"/>
        <w:numPr>
          <w:ilvl w:val="0"/>
          <w:numId w:val="15"/>
        </w:numPr>
        <w:spacing w:before="0" w:after="0" w:line="240" w:lineRule="auto"/>
        <w:ind w:left="714" w:hanging="357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 w:rsidRPr="00F91AD8">
        <w:rPr>
          <w:rFonts w:ascii="Segoe UI" w:eastAsia="Times New Roman" w:hAnsi="Segoe UI" w:cs="Segoe UI"/>
          <w:sz w:val="21"/>
          <w:szCs w:val="21"/>
          <w:lang w:val="en-US" w:eastAsia="nl-BE"/>
        </w:rPr>
        <w:t>Hands on role to develop, analyze and maintain CSR metrics, scorecards and dashboards to measure and track the success of CSR programs and effor</w:t>
      </w:r>
      <w:r>
        <w:rPr>
          <w:rFonts w:ascii="Segoe UI" w:eastAsia="Times New Roman" w:hAnsi="Segoe UI" w:cs="Segoe UI"/>
          <w:sz w:val="21"/>
          <w:szCs w:val="21"/>
          <w:lang w:val="en-US" w:eastAsia="nl-BE"/>
        </w:rPr>
        <w:t>ts</w:t>
      </w:r>
      <w:r w:rsidR="00A51311">
        <w:rPr>
          <w:rFonts w:ascii="Segoe UI" w:eastAsia="Times New Roman" w:hAnsi="Segoe UI" w:cs="Segoe UI"/>
          <w:sz w:val="21"/>
          <w:szCs w:val="21"/>
          <w:lang w:val="en-US" w:eastAsia="nl-BE"/>
        </w:rPr>
        <w:t>.</w:t>
      </w:r>
    </w:p>
    <w:p w14:paraId="2AD8F765" w14:textId="334838A0" w:rsidR="00A51311" w:rsidRDefault="00A51311" w:rsidP="00F91AD8">
      <w:pPr>
        <w:pStyle w:val="ListParagraph"/>
        <w:numPr>
          <w:ilvl w:val="0"/>
          <w:numId w:val="15"/>
        </w:numPr>
        <w:spacing w:before="0" w:after="0" w:line="240" w:lineRule="auto"/>
        <w:ind w:left="714" w:hanging="357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>
        <w:rPr>
          <w:rFonts w:ascii="Segoe UI" w:eastAsia="Times New Roman" w:hAnsi="Segoe UI" w:cs="Segoe UI"/>
          <w:sz w:val="21"/>
          <w:szCs w:val="21"/>
          <w:lang w:val="en-US" w:eastAsia="nl-BE"/>
        </w:rPr>
        <w:t>M</w:t>
      </w:r>
      <w:r w:rsidR="00F91AD8">
        <w:rPr>
          <w:rFonts w:ascii="Segoe UI" w:eastAsia="Times New Roman" w:hAnsi="Segoe UI" w:cs="Segoe UI"/>
          <w:sz w:val="21"/>
          <w:szCs w:val="21"/>
          <w:lang w:val="en-US" w:eastAsia="nl-BE"/>
        </w:rPr>
        <w:t>aintenance and revis</w:t>
      </w:r>
      <w:r w:rsidR="00012102">
        <w:rPr>
          <w:rFonts w:ascii="Segoe UI" w:eastAsia="Times New Roman" w:hAnsi="Segoe UI" w:cs="Segoe UI"/>
          <w:sz w:val="21"/>
          <w:szCs w:val="21"/>
          <w:lang w:val="en-US" w:eastAsia="nl-BE"/>
        </w:rPr>
        <w:t>ion</w:t>
      </w:r>
      <w:r w:rsidR="00F91AD8"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 </w:t>
      </w:r>
      <w:r w:rsidR="00012102"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of </w:t>
      </w:r>
      <w:r w:rsidR="00F91AD8">
        <w:rPr>
          <w:rFonts w:ascii="Segoe UI" w:eastAsia="Times New Roman" w:hAnsi="Segoe UI" w:cs="Segoe UI"/>
          <w:sz w:val="21"/>
          <w:szCs w:val="21"/>
          <w:lang w:val="en-US" w:eastAsia="nl-BE"/>
        </w:rPr>
        <w:t>our Carbon reduction plan</w:t>
      </w:r>
      <w:r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, implementation </w:t>
      </w:r>
      <w:r w:rsidR="00012102"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of </w:t>
      </w:r>
      <w:proofErr w:type="spellStart"/>
      <w:r>
        <w:rPr>
          <w:rFonts w:ascii="Segoe UI" w:eastAsia="Times New Roman" w:hAnsi="Segoe UI" w:cs="Segoe UI"/>
          <w:sz w:val="21"/>
          <w:szCs w:val="21"/>
          <w:lang w:val="en-US" w:eastAsia="nl-BE"/>
        </w:rPr>
        <w:t>SBTi</w:t>
      </w:r>
      <w:proofErr w:type="spellEnd"/>
    </w:p>
    <w:p w14:paraId="34E9A925" w14:textId="0E96454C" w:rsidR="00F91AD8" w:rsidRPr="00F91AD8" w:rsidRDefault="00A51311" w:rsidP="00F91AD8">
      <w:pPr>
        <w:pStyle w:val="ListParagraph"/>
        <w:numPr>
          <w:ilvl w:val="0"/>
          <w:numId w:val="15"/>
        </w:numPr>
        <w:spacing w:before="0" w:after="0" w:line="240" w:lineRule="auto"/>
        <w:ind w:left="714" w:hanging="357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Reporting to auditing bodies and reporting / preparation for- and assistance to sustainability related audits (CNG, CO2 Logic, RFA, FT, </w:t>
      </w:r>
      <w:proofErr w:type="spellStart"/>
      <w:r>
        <w:rPr>
          <w:rFonts w:ascii="Segoe UI" w:eastAsia="Times New Roman" w:hAnsi="Segoe UI" w:cs="Segoe UI"/>
          <w:sz w:val="21"/>
          <w:szCs w:val="21"/>
          <w:lang w:val="en-US" w:eastAsia="nl-BE"/>
        </w:rPr>
        <w:t>Ecovadis</w:t>
      </w:r>
      <w:proofErr w:type="spellEnd"/>
      <w:r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, </w:t>
      </w:r>
      <w:proofErr w:type="spellStart"/>
      <w:r>
        <w:rPr>
          <w:rFonts w:ascii="Segoe UI" w:eastAsia="Times New Roman" w:hAnsi="Segoe UI" w:cs="Segoe UI"/>
          <w:sz w:val="21"/>
          <w:szCs w:val="21"/>
          <w:lang w:val="en-US" w:eastAsia="nl-BE"/>
        </w:rPr>
        <w:t>Sedex</w:t>
      </w:r>
      <w:proofErr w:type="spellEnd"/>
      <w:r>
        <w:rPr>
          <w:rFonts w:ascii="Segoe UI" w:eastAsia="Times New Roman" w:hAnsi="Segoe UI" w:cs="Segoe UI"/>
          <w:sz w:val="21"/>
          <w:szCs w:val="21"/>
          <w:lang w:val="en-US" w:eastAsia="nl-BE"/>
        </w:rPr>
        <w:t>,…)</w:t>
      </w:r>
      <w:r w:rsidR="00F91AD8">
        <w:rPr>
          <w:rFonts w:ascii="Segoe UI" w:eastAsia="Times New Roman" w:hAnsi="Segoe UI" w:cs="Segoe UI"/>
          <w:sz w:val="21"/>
          <w:szCs w:val="21"/>
          <w:lang w:val="en-US" w:eastAsia="nl-BE"/>
        </w:rPr>
        <w:t xml:space="preserve"> </w:t>
      </w:r>
    </w:p>
    <w:p w14:paraId="5BF3ADE5" w14:textId="016A6D1E" w:rsidR="00012102" w:rsidRDefault="00012102" w:rsidP="00F91A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>
        <w:rPr>
          <w:rFonts w:ascii="Segoe UI" w:eastAsia="Times New Roman" w:hAnsi="Segoe UI" w:cs="Segoe UI"/>
          <w:sz w:val="21"/>
          <w:szCs w:val="21"/>
          <w:lang w:val="en-US" w:eastAsia="nl-BE"/>
        </w:rPr>
        <w:t>Respond to surveys and inquiries from customers and stakeholders</w:t>
      </w:r>
    </w:p>
    <w:p w14:paraId="54421702" w14:textId="21F8AC38" w:rsidR="00F91AD8" w:rsidRPr="00F91AD8" w:rsidRDefault="00466DDD" w:rsidP="00F91AD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 w:rsidRPr="00907D02">
        <w:rPr>
          <w:rFonts w:ascii="Segoe UI" w:eastAsia="Times New Roman" w:hAnsi="Segoe UI" w:cs="Segoe UI"/>
          <w:sz w:val="21"/>
          <w:szCs w:val="21"/>
          <w:lang w:val="en-US" w:eastAsia="nl-BE"/>
        </w:rPr>
        <w:t>Collaborate &amp; educate throughout the organi</w:t>
      </w:r>
      <w:r w:rsidR="00324772">
        <w:rPr>
          <w:rFonts w:ascii="Segoe UI" w:eastAsia="Times New Roman" w:hAnsi="Segoe UI" w:cs="Segoe UI"/>
          <w:sz w:val="21"/>
          <w:szCs w:val="21"/>
          <w:lang w:val="en-US" w:eastAsia="nl-BE"/>
        </w:rPr>
        <w:t>z</w:t>
      </w:r>
      <w:r w:rsidRPr="00907D02">
        <w:rPr>
          <w:rFonts w:ascii="Segoe UI" w:eastAsia="Times New Roman" w:hAnsi="Segoe UI" w:cs="Segoe UI"/>
          <w:sz w:val="21"/>
          <w:szCs w:val="21"/>
          <w:lang w:val="en-US" w:eastAsia="nl-BE"/>
        </w:rPr>
        <w:t>ation to embed sustainability in all we do, ensure ambitions are met and our reputation is positively fed</w:t>
      </w:r>
      <w:r w:rsidR="00F91AD8">
        <w:rPr>
          <w:rFonts w:ascii="Segoe UI" w:eastAsia="Times New Roman" w:hAnsi="Segoe UI" w:cs="Segoe UI"/>
          <w:sz w:val="21"/>
          <w:szCs w:val="21"/>
          <w:lang w:val="en-US" w:eastAsia="nl-BE"/>
        </w:rPr>
        <w:t>.</w:t>
      </w:r>
    </w:p>
    <w:p w14:paraId="1E5F0646" w14:textId="235FDB86" w:rsidR="00466DDD" w:rsidRPr="00012102" w:rsidRDefault="00466DDD" w:rsidP="000121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 w:rsidRPr="00907D02">
        <w:rPr>
          <w:rFonts w:ascii="Segoe UI" w:eastAsia="Times New Roman" w:hAnsi="Segoe UI" w:cs="Segoe UI"/>
          <w:sz w:val="21"/>
          <w:szCs w:val="21"/>
          <w:lang w:val="en-US" w:eastAsia="nl-BE"/>
        </w:rPr>
        <w:t>Engage with external stakeholders to remain informed on market developments, regulation &amp; new legislation to make sure compliance is achieved and our roadmap is optimized</w:t>
      </w:r>
      <w:r w:rsidR="00A51311">
        <w:rPr>
          <w:rFonts w:ascii="Segoe UI" w:eastAsia="Times New Roman" w:hAnsi="Segoe UI" w:cs="Segoe UI"/>
          <w:sz w:val="21"/>
          <w:szCs w:val="21"/>
          <w:lang w:val="en-US" w:eastAsia="nl-BE"/>
        </w:rPr>
        <w:t>.</w:t>
      </w:r>
    </w:p>
    <w:p w14:paraId="60A87AB7" w14:textId="65596E0E" w:rsidR="00466DDD" w:rsidRDefault="00466DDD" w:rsidP="0032477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left"/>
        <w:rPr>
          <w:rFonts w:ascii="Segoe UI" w:eastAsia="Times New Roman" w:hAnsi="Segoe UI" w:cs="Segoe UI"/>
          <w:sz w:val="21"/>
          <w:szCs w:val="21"/>
          <w:lang w:val="en-US" w:eastAsia="nl-BE"/>
        </w:rPr>
      </w:pPr>
      <w:r w:rsidRPr="00907D02">
        <w:rPr>
          <w:rFonts w:ascii="Segoe UI" w:eastAsia="Times New Roman" w:hAnsi="Segoe UI" w:cs="Segoe UI"/>
          <w:sz w:val="21"/>
          <w:szCs w:val="21"/>
          <w:lang w:val="en-US" w:eastAsia="nl-BE"/>
        </w:rPr>
        <w:t>Remain competent and up-to-date on sustainability best practices through research, continuous learning and training</w:t>
      </w:r>
      <w:r w:rsidR="00A51311">
        <w:rPr>
          <w:rFonts w:ascii="Segoe UI" w:eastAsia="Times New Roman" w:hAnsi="Segoe UI" w:cs="Segoe UI"/>
          <w:sz w:val="21"/>
          <w:szCs w:val="21"/>
          <w:lang w:val="en-US" w:eastAsia="nl-BE"/>
        </w:rPr>
        <w:t>.</w:t>
      </w:r>
    </w:p>
    <w:p w14:paraId="670DFB96" w14:textId="17C3953E" w:rsidR="00324772" w:rsidRPr="00F91AD8" w:rsidRDefault="00324772" w:rsidP="00F91AD8">
      <w:pPr>
        <w:numPr>
          <w:ilvl w:val="0"/>
          <w:numId w:val="15"/>
        </w:numPr>
        <w:spacing w:after="0" w:line="240" w:lineRule="auto"/>
        <w:jc w:val="left"/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</w:pPr>
      <w:r w:rsidRPr="00907D02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 xml:space="preserve">In the </w:t>
      </w:r>
      <w:r w:rsidRPr="00F91AD8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 xml:space="preserve">field of </w:t>
      </w:r>
      <w:r w:rsidR="00F91AD8" w:rsidRPr="00F91AD8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 xml:space="preserve">Corporate </w:t>
      </w:r>
      <w:r w:rsidRPr="00F91AD8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>Governance</w:t>
      </w:r>
      <w:r w:rsidR="00F91AD8" w:rsidRPr="00F91AD8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 xml:space="preserve"> you</w:t>
      </w:r>
      <w:r w:rsidRPr="00F91AD8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 xml:space="preserve"> will manage business risks and </w:t>
      </w:r>
      <w:r w:rsidRPr="00F91AD8">
        <w:rPr>
          <w:rFonts w:ascii="Segoe UI" w:eastAsia="Times New Roman" w:hAnsi="Segoe UI" w:cs="Segoe UI"/>
          <w:bCs/>
          <w:sz w:val="21"/>
          <w:szCs w:val="21"/>
          <w:shd w:val="clear" w:color="auto" w:fill="FFFFFF"/>
          <w:lang w:val="en-US" w:eastAsia="nl-BE"/>
        </w:rPr>
        <w:t xml:space="preserve">govern our </w:t>
      </w:r>
      <w:r w:rsidR="00A51311" w:rsidRPr="00F91AD8">
        <w:rPr>
          <w:rFonts w:ascii="Segoe UI" w:eastAsia="Times New Roman" w:hAnsi="Segoe UI" w:cs="Segoe UI"/>
          <w:bCs/>
          <w:sz w:val="21"/>
          <w:szCs w:val="21"/>
          <w:shd w:val="clear" w:color="auto" w:fill="FFFFFF"/>
          <w:lang w:val="en-US" w:eastAsia="nl-BE"/>
        </w:rPr>
        <w:t>entit</w:t>
      </w:r>
      <w:r w:rsidR="00A51311">
        <w:rPr>
          <w:rFonts w:ascii="Segoe UI" w:eastAsia="Times New Roman" w:hAnsi="Segoe UI" w:cs="Segoe UI"/>
          <w:bCs/>
          <w:sz w:val="21"/>
          <w:szCs w:val="21"/>
          <w:shd w:val="clear" w:color="auto" w:fill="FFFFFF"/>
          <w:lang w:val="en-US" w:eastAsia="nl-BE"/>
        </w:rPr>
        <w:t xml:space="preserve">y </w:t>
      </w:r>
      <w:r w:rsidRPr="00F91AD8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 xml:space="preserve">to </w:t>
      </w:r>
      <w:r w:rsidRPr="00F91AD8">
        <w:rPr>
          <w:rFonts w:ascii="Segoe UI" w:eastAsia="Times New Roman" w:hAnsi="Segoe UI" w:cs="Segoe UI"/>
          <w:bCs/>
          <w:sz w:val="21"/>
          <w:szCs w:val="21"/>
          <w:shd w:val="clear" w:color="auto" w:fill="FFFFFF"/>
          <w:lang w:val="en-US" w:eastAsia="nl-BE"/>
        </w:rPr>
        <w:t xml:space="preserve">execute the business plans </w:t>
      </w:r>
      <w:r w:rsidRPr="00F91AD8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>based</w:t>
      </w:r>
      <w:r w:rsidRPr="00907D02">
        <w:rPr>
          <w:rFonts w:ascii="Segoe UI" w:eastAsia="Times New Roman" w:hAnsi="Segoe UI" w:cs="Segoe UI"/>
          <w:sz w:val="21"/>
          <w:szCs w:val="21"/>
          <w:shd w:val="clear" w:color="auto" w:fill="FFFFFF"/>
          <w:lang w:val="en-US" w:eastAsia="nl-BE"/>
        </w:rPr>
        <w:t xml:space="preserve"> on the management directions and strategy. </w:t>
      </w:r>
    </w:p>
    <w:p w14:paraId="67CBDE16" w14:textId="3FB5C383" w:rsidR="002F40C2" w:rsidRPr="00A51311" w:rsidRDefault="00466DDD" w:rsidP="00A51311">
      <w:pPr>
        <w:spacing w:after="0" w:line="240" w:lineRule="auto"/>
        <w:ind w:left="720" w:hanging="360"/>
        <w:rPr>
          <w:rFonts w:eastAsia="Times New Roman" w:cstheme="minorHAnsi"/>
          <w:shd w:val="clear" w:color="auto" w:fill="FFFFFF"/>
          <w:lang w:val="en-US"/>
        </w:rPr>
      </w:pPr>
      <w:r w:rsidRPr="00A51311">
        <w:rPr>
          <w:rFonts w:ascii="Segoe UI" w:eastAsia="Times New Roman" w:hAnsi="Segoe UI" w:cs="Segoe UI"/>
          <w:sz w:val="21"/>
          <w:szCs w:val="21"/>
          <w:lang w:val="en-US" w:eastAsia="nl-BE"/>
        </w:rPr>
        <w:br/>
      </w:r>
    </w:p>
    <w:p w14:paraId="164EC1EB" w14:textId="77777777" w:rsidR="007926BE" w:rsidRDefault="007926BE" w:rsidP="00F91AD8">
      <w:pPr>
        <w:pStyle w:val="Heading1"/>
        <w:rPr>
          <w:lang w:val="en-US"/>
        </w:rPr>
      </w:pPr>
    </w:p>
    <w:p w14:paraId="36043148" w14:textId="46A72BF9" w:rsidR="00F91AD8" w:rsidRPr="002318C9" w:rsidRDefault="00F91AD8" w:rsidP="00F91AD8">
      <w:pPr>
        <w:pStyle w:val="Heading1"/>
        <w:rPr>
          <w:lang w:val="en-US"/>
        </w:rPr>
      </w:pPr>
      <w:r>
        <w:rPr>
          <w:lang w:val="en-US"/>
        </w:rPr>
        <w:t>qualifications</w:t>
      </w:r>
    </w:p>
    <w:p w14:paraId="59E367B4" w14:textId="1D117225" w:rsidR="00F91AD8" w:rsidRDefault="00F91AD8" w:rsidP="00F91AD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exact"/>
        <w:jc w:val="left"/>
        <w:rPr>
          <w:lang w:val="en-US"/>
        </w:rPr>
      </w:pPr>
      <w:r>
        <w:rPr>
          <w:lang w:val="en-US"/>
        </w:rPr>
        <w:t>At least a bachelor degree in a relevant field</w:t>
      </w:r>
    </w:p>
    <w:p w14:paraId="040E4859" w14:textId="15DB2E6B" w:rsidR="00F91AD8" w:rsidRDefault="00F91AD8" w:rsidP="00F91AD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exact"/>
        <w:jc w:val="left"/>
        <w:rPr>
          <w:lang w:val="en-US"/>
        </w:rPr>
      </w:pPr>
      <w:r>
        <w:rPr>
          <w:lang w:val="en-US"/>
        </w:rPr>
        <w:t>2+</w:t>
      </w:r>
      <w:r w:rsidRPr="002318C9">
        <w:rPr>
          <w:lang w:val="en-US"/>
        </w:rPr>
        <w:t xml:space="preserve"> </w:t>
      </w:r>
      <w:r>
        <w:rPr>
          <w:lang w:val="en-US"/>
        </w:rPr>
        <w:t xml:space="preserve">years of </w:t>
      </w:r>
      <w:r w:rsidRPr="002318C9">
        <w:rPr>
          <w:lang w:val="en-US"/>
        </w:rPr>
        <w:t>experience in</w:t>
      </w:r>
      <w:r>
        <w:rPr>
          <w:lang w:val="en-US"/>
        </w:rPr>
        <w:t xml:space="preserve"> Sustainability management</w:t>
      </w:r>
      <w:r w:rsidRPr="002318C9">
        <w:rPr>
          <w:lang w:val="en-US"/>
        </w:rPr>
        <w:t xml:space="preserve"> </w:t>
      </w:r>
      <w:r>
        <w:rPr>
          <w:lang w:val="en-US"/>
        </w:rPr>
        <w:t>and Corporate Governance</w:t>
      </w:r>
    </w:p>
    <w:p w14:paraId="4075FA9C" w14:textId="24447D1D" w:rsidR="007926BE" w:rsidRDefault="00F91AD8" w:rsidP="007926B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exact"/>
        <w:jc w:val="left"/>
        <w:rPr>
          <w:lang w:val="en-US"/>
        </w:rPr>
      </w:pPr>
      <w:r>
        <w:rPr>
          <w:lang w:val="en-US"/>
        </w:rPr>
        <w:t xml:space="preserve">Hands-on knowledge in </w:t>
      </w:r>
      <w:r w:rsidR="00012102">
        <w:rPr>
          <w:lang w:val="en-US"/>
        </w:rPr>
        <w:t xml:space="preserve">the area of </w:t>
      </w:r>
      <w:r w:rsidRPr="00F91AD8">
        <w:rPr>
          <w:lang w:val="en-US"/>
        </w:rPr>
        <w:t xml:space="preserve">ESG, CSR, CSDR, CS3D, EUDR, </w:t>
      </w:r>
      <w:proofErr w:type="spellStart"/>
      <w:r w:rsidRPr="00F91AD8">
        <w:rPr>
          <w:lang w:val="en-US"/>
        </w:rPr>
        <w:t>SBTi</w:t>
      </w:r>
      <w:proofErr w:type="spellEnd"/>
      <w:r w:rsidRPr="00F91AD8">
        <w:rPr>
          <w:lang w:val="en-US"/>
        </w:rPr>
        <w:t>,…</w:t>
      </w:r>
    </w:p>
    <w:p w14:paraId="72808D49" w14:textId="77777777" w:rsidR="007926BE" w:rsidRPr="007926BE" w:rsidRDefault="007926BE" w:rsidP="007926BE">
      <w:pPr>
        <w:shd w:val="clear" w:color="auto" w:fill="FFFFFF"/>
        <w:spacing w:before="100" w:beforeAutospacing="1" w:after="100" w:afterAutospacing="1" w:line="240" w:lineRule="exact"/>
        <w:ind w:left="720"/>
        <w:jc w:val="left"/>
        <w:rPr>
          <w:lang w:val="en-US"/>
        </w:rPr>
      </w:pPr>
    </w:p>
    <w:p w14:paraId="02F7F6C2" w14:textId="7EC333FC" w:rsidR="0080730B" w:rsidRPr="002318C9" w:rsidRDefault="00364C33" w:rsidP="00466DDD">
      <w:pPr>
        <w:pStyle w:val="Heading1"/>
        <w:rPr>
          <w:lang w:val="en-US"/>
        </w:rPr>
      </w:pPr>
      <w:r w:rsidRPr="002318C9">
        <w:rPr>
          <w:lang w:val="en-US"/>
        </w:rPr>
        <w:t>COMPETEN</w:t>
      </w:r>
      <w:r w:rsidR="009D25AB" w:rsidRPr="002318C9">
        <w:rPr>
          <w:lang w:val="en-US"/>
        </w:rPr>
        <w:t>c</w:t>
      </w:r>
      <w:r w:rsidRPr="002318C9">
        <w:rPr>
          <w:lang w:val="en-US"/>
        </w:rPr>
        <w:t>IES</w:t>
      </w:r>
    </w:p>
    <w:p w14:paraId="673F1D2B" w14:textId="2C94EFA5" w:rsidR="00466DDD" w:rsidRDefault="00466DDD" w:rsidP="00F47C2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>
        <w:rPr>
          <w:lang w:val="en-US"/>
        </w:rPr>
        <w:t>A</w:t>
      </w:r>
      <w:r w:rsidR="00CA6123">
        <w:rPr>
          <w:lang w:val="en-US"/>
        </w:rPr>
        <w:t>ble to prioritize and meet deadlines, without losing sight of the detail</w:t>
      </w:r>
      <w:r>
        <w:rPr>
          <w:lang w:val="en-US"/>
        </w:rPr>
        <w:t>s</w:t>
      </w:r>
    </w:p>
    <w:p w14:paraId="56E6EAE2" w14:textId="0A68883C" w:rsidR="00F47C26" w:rsidRPr="00F47C26" w:rsidRDefault="00F47C26" w:rsidP="00F47C2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 w:rsidRPr="00F47C26">
        <w:rPr>
          <w:lang w:val="en-US"/>
        </w:rPr>
        <w:t>Project management skills</w:t>
      </w:r>
    </w:p>
    <w:p w14:paraId="73CDBDD6" w14:textId="77777777" w:rsidR="00F47C26" w:rsidRPr="00F47C26" w:rsidRDefault="00F47C26" w:rsidP="00F47C2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 w:rsidRPr="00F47C26">
        <w:rPr>
          <w:lang w:val="en-US"/>
        </w:rPr>
        <w:t>Excellent interpersonal skills</w:t>
      </w:r>
    </w:p>
    <w:p w14:paraId="36F89D80" w14:textId="3FF507D6" w:rsidR="00F47C26" w:rsidRPr="00012102" w:rsidRDefault="00F47C26" w:rsidP="0001210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 w:rsidRPr="00012102">
        <w:rPr>
          <w:lang w:val="en-US"/>
        </w:rPr>
        <w:t>Strong analytical and problem-solving skills</w:t>
      </w:r>
    </w:p>
    <w:p w14:paraId="138D070F" w14:textId="2AAB6E6F" w:rsidR="00012102" w:rsidRDefault="00012102" w:rsidP="00F47C2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>
        <w:rPr>
          <w:lang w:val="en-US"/>
        </w:rPr>
        <w:t>Good emotional and cultural intelligence</w:t>
      </w:r>
    </w:p>
    <w:p w14:paraId="37EF94E8" w14:textId="77777777" w:rsidR="00EC0559" w:rsidRDefault="00F47C26" w:rsidP="00EC05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 w:rsidRPr="00F47C26">
        <w:rPr>
          <w:lang w:val="en-US"/>
        </w:rPr>
        <w:t>Strong verbal, written and presentation communication skills</w:t>
      </w:r>
    </w:p>
    <w:p w14:paraId="0B9F2F99" w14:textId="271D8EE6" w:rsidR="00F47C26" w:rsidRPr="00EC0559" w:rsidRDefault="00EC0559" w:rsidP="00EC055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>
        <w:rPr>
          <w:lang w:val="en-US"/>
        </w:rPr>
        <w:t xml:space="preserve">Perfect </w:t>
      </w:r>
      <w:r w:rsidR="00F47C26" w:rsidRPr="00EC0559">
        <w:rPr>
          <w:lang w:val="en-US"/>
        </w:rPr>
        <w:t>E</w:t>
      </w:r>
      <w:r w:rsidR="00466DDD" w:rsidRPr="00EC0559">
        <w:rPr>
          <w:lang w:val="en-US"/>
        </w:rPr>
        <w:t>nglish</w:t>
      </w:r>
      <w:r>
        <w:rPr>
          <w:lang w:val="en-US"/>
        </w:rPr>
        <w:t xml:space="preserve"> </w:t>
      </w:r>
      <w:r w:rsidRPr="002318C9">
        <w:rPr>
          <w:lang w:val="en-US"/>
        </w:rPr>
        <w:t>both written and oral</w:t>
      </w:r>
      <w:r w:rsidR="00F47C26" w:rsidRPr="00EC0559">
        <w:rPr>
          <w:lang w:val="en-US"/>
        </w:rPr>
        <w:t xml:space="preserve">, </w:t>
      </w:r>
      <w:r w:rsidRPr="00EC0559">
        <w:rPr>
          <w:lang w:val="en-US"/>
        </w:rPr>
        <w:t xml:space="preserve">Dutch is a </w:t>
      </w:r>
      <w:r>
        <w:rPr>
          <w:lang w:val="en-US"/>
        </w:rPr>
        <w:t xml:space="preserve">very </w:t>
      </w:r>
      <w:r w:rsidRPr="00EC0559">
        <w:rPr>
          <w:lang w:val="en-US"/>
        </w:rPr>
        <w:t xml:space="preserve">nice to have and </w:t>
      </w:r>
      <w:r w:rsidR="00F47C26" w:rsidRPr="00EC0559">
        <w:rPr>
          <w:lang w:val="en-US"/>
        </w:rPr>
        <w:t>French is a plus</w:t>
      </w:r>
    </w:p>
    <w:p w14:paraId="4EB6CBF9" w14:textId="2BB79331" w:rsidR="00E81B16" w:rsidRDefault="00F47C26" w:rsidP="00466DDD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left"/>
        <w:rPr>
          <w:lang w:val="en-US"/>
        </w:rPr>
      </w:pPr>
      <w:r w:rsidRPr="00F47C26">
        <w:rPr>
          <w:lang w:val="en-US"/>
        </w:rPr>
        <w:t>Ability to proactively build relationships and navigate a transversal organization; skilled at collaborating and influencing at various levels of the</w:t>
      </w:r>
      <w:bookmarkStart w:id="0" w:name="_GoBack"/>
      <w:bookmarkEnd w:id="0"/>
      <w:r w:rsidRPr="00F47C26">
        <w:rPr>
          <w:lang w:val="en-US"/>
        </w:rPr>
        <w:t xml:space="preserve"> organization</w:t>
      </w:r>
    </w:p>
    <w:p w14:paraId="3C969B43" w14:textId="77777777" w:rsidR="007926BE" w:rsidRDefault="007926BE" w:rsidP="007926BE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lang w:val="en-US"/>
        </w:rPr>
      </w:pPr>
    </w:p>
    <w:p w14:paraId="2475D07B" w14:textId="373511D4" w:rsidR="00371E82" w:rsidRPr="002318C9" w:rsidRDefault="00CA6123" w:rsidP="00371E82">
      <w:pPr>
        <w:pStyle w:val="Heading1"/>
        <w:rPr>
          <w:lang w:val="en-US"/>
        </w:rPr>
      </w:pPr>
      <w:r w:rsidRPr="002318C9">
        <w:rPr>
          <w:lang w:val="en-US"/>
        </w:rPr>
        <w:t>are you interested</w:t>
      </w:r>
      <w:r w:rsidR="00371E82" w:rsidRPr="002318C9">
        <w:rPr>
          <w:lang w:val="en-US"/>
        </w:rPr>
        <w:t>?</w:t>
      </w:r>
    </w:p>
    <w:p w14:paraId="160552DB" w14:textId="15D0DCE9" w:rsidR="0080730B" w:rsidRDefault="002318C9" w:rsidP="00461B6C">
      <w:pPr>
        <w:rPr>
          <w:lang w:val="en-US"/>
        </w:rPr>
      </w:pPr>
      <w:r w:rsidRPr="002318C9">
        <w:rPr>
          <w:lang w:val="en-US"/>
        </w:rPr>
        <w:t>Send y</w:t>
      </w:r>
      <w:r>
        <w:rPr>
          <w:lang w:val="en-US"/>
        </w:rPr>
        <w:t xml:space="preserve">our CV and motivation letter to </w:t>
      </w:r>
      <w:hyperlink r:id="rId12" w:history="1">
        <w:r w:rsidR="00E572E4" w:rsidRPr="002E64D8">
          <w:rPr>
            <w:rStyle w:val="Hyperlink"/>
            <w:lang w:val="en-US"/>
          </w:rPr>
          <w:t>sollicitatie@beyers.eu</w:t>
        </w:r>
      </w:hyperlink>
      <w:r>
        <w:rPr>
          <w:lang w:val="en-US"/>
        </w:rPr>
        <w:t>!</w:t>
      </w:r>
    </w:p>
    <w:sectPr w:rsidR="0080730B" w:rsidSect="004D05B9">
      <w:headerReference w:type="default" r:id="rId13"/>
      <w:footerReference w:type="default" r:id="rId14"/>
      <w:pgSz w:w="11906" w:h="16838"/>
      <w:pgMar w:top="2836" w:right="1134" w:bottom="1134" w:left="1134" w:header="850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4F3F0" w14:textId="77777777" w:rsidR="00542946" w:rsidRDefault="00542946" w:rsidP="00E004DF">
      <w:pPr>
        <w:spacing w:after="0" w:line="240" w:lineRule="auto"/>
      </w:pPr>
      <w:r>
        <w:separator/>
      </w:r>
    </w:p>
  </w:endnote>
  <w:endnote w:type="continuationSeparator" w:id="0">
    <w:p w14:paraId="0FE4E5F0" w14:textId="77777777" w:rsidR="00542946" w:rsidRDefault="00542946" w:rsidP="00E0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06C7E" w14:textId="77777777" w:rsidR="00542946" w:rsidRDefault="00542946" w:rsidP="00111860">
    <w:pPr>
      <w:pBdr>
        <w:top w:val="single" w:sz="8" w:space="1" w:color="007680" w:themeColor="background2"/>
      </w:pBdr>
      <w:spacing w:after="0" w:line="240" w:lineRule="auto"/>
    </w:pPr>
  </w:p>
  <w:p w14:paraId="3BBF05A0" w14:textId="023855A5" w:rsidR="00542946" w:rsidRDefault="00542946" w:rsidP="00436CC5">
    <w:pPr>
      <w:pStyle w:val="Footer"/>
      <w:jc w:val="left"/>
      <w:rPr>
        <w:color w:val="000000" w:themeColor="text1"/>
        <w:sz w:val="18"/>
      </w:rPr>
    </w:pPr>
    <w:r w:rsidRPr="00436CC5">
      <w:rPr>
        <w:b/>
        <w:color w:val="007680" w:themeColor="background2"/>
        <w:sz w:val="18"/>
      </w:rPr>
      <w:t>Beyers Koffie N.V./S.A.</w:t>
    </w:r>
    <w:r>
      <w:rPr>
        <w:b/>
        <w:color w:val="007680" w:themeColor="background2"/>
        <w:sz w:val="18"/>
      </w:rPr>
      <w:tab/>
    </w:r>
    <w:r>
      <w:rPr>
        <w:b/>
        <w:color w:val="007680" w:themeColor="background2"/>
        <w:sz w:val="18"/>
      </w:rPr>
      <w:tab/>
    </w:r>
    <w:r w:rsidRPr="00401D81">
      <w:rPr>
        <w:color w:val="000000" w:themeColor="text1"/>
        <w:sz w:val="18"/>
      </w:rPr>
      <w:t>Page</w:t>
    </w:r>
    <w:r>
      <w:rPr>
        <w:color w:val="007680" w:themeColor="background2"/>
        <w:sz w:val="18"/>
      </w:rPr>
      <w:t xml:space="preserve"> </w:t>
    </w:r>
    <w:r w:rsidRPr="00401D81">
      <w:rPr>
        <w:color w:val="000000" w:themeColor="text1"/>
        <w:sz w:val="18"/>
      </w:rPr>
      <w:fldChar w:fldCharType="begin"/>
    </w:r>
    <w:r w:rsidRPr="00401D81">
      <w:rPr>
        <w:color w:val="000000" w:themeColor="text1"/>
        <w:sz w:val="18"/>
      </w:rPr>
      <w:instrText xml:space="preserve"> PAGE  \* Arabic  \* MERGEFORMAT </w:instrText>
    </w:r>
    <w:r w:rsidRPr="00401D81">
      <w:rPr>
        <w:color w:val="000000" w:themeColor="text1"/>
        <w:sz w:val="18"/>
      </w:rPr>
      <w:fldChar w:fldCharType="separate"/>
    </w:r>
    <w:r w:rsidRPr="00401D81">
      <w:rPr>
        <w:noProof/>
        <w:color w:val="000000" w:themeColor="text1"/>
        <w:sz w:val="18"/>
      </w:rPr>
      <w:t>1</w:t>
    </w:r>
    <w:r w:rsidRPr="00401D81">
      <w:rPr>
        <w:color w:val="000000" w:themeColor="text1"/>
        <w:sz w:val="18"/>
      </w:rPr>
      <w:fldChar w:fldCharType="end"/>
    </w:r>
    <w:r w:rsidRPr="00401D81">
      <w:rPr>
        <w:color w:val="000000" w:themeColor="text1"/>
        <w:sz w:val="18"/>
      </w:rPr>
      <w:t xml:space="preserve"> of </w:t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>=</w:instrText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 xml:space="preserve"> NumPages </w:instrText>
    </w:r>
    <w:r>
      <w:rPr>
        <w:color w:val="000000" w:themeColor="text1"/>
        <w:sz w:val="18"/>
      </w:rPr>
      <w:fldChar w:fldCharType="separate"/>
    </w:r>
    <w:r w:rsidR="00EC0559">
      <w:rPr>
        <w:noProof/>
        <w:color w:val="000000" w:themeColor="text1"/>
        <w:sz w:val="18"/>
      </w:rPr>
      <w:instrText>2</w:instrText>
    </w:r>
    <w:r>
      <w:rPr>
        <w:color w:val="000000" w:themeColor="text1"/>
        <w:sz w:val="18"/>
      </w:rPr>
      <w:fldChar w:fldCharType="end"/>
    </w:r>
  </w:p>
  <w:p w14:paraId="2A479BAD" w14:textId="44FEFAA2" w:rsidR="00542946" w:rsidRPr="00947607" w:rsidRDefault="00542946" w:rsidP="00436CC5">
    <w:pPr>
      <w:pStyle w:val="Footer"/>
      <w:jc w:val="left"/>
      <w:rPr>
        <w:color w:val="000000" w:themeColor="text1"/>
        <w:sz w:val="18"/>
      </w:rPr>
    </w:pPr>
    <w:r>
      <w:rPr>
        <w:color w:val="000000" w:themeColor="text1"/>
        <w:sz w:val="18"/>
      </w:rPr>
      <w:instrText xml:space="preserve"> </w:instrText>
    </w:r>
    <w:r>
      <w:rPr>
        <w:color w:val="000000" w:themeColor="text1"/>
        <w:sz w:val="18"/>
      </w:rPr>
      <w:fldChar w:fldCharType="separate"/>
    </w:r>
    <w:r w:rsidR="00EC0559">
      <w:rPr>
        <w:noProof/>
        <w:color w:val="000000" w:themeColor="text1"/>
        <w:sz w:val="18"/>
      </w:rPr>
      <w:t>2</w:t>
    </w:r>
    <w:r>
      <w:rPr>
        <w:color w:val="000000" w:themeColor="text1"/>
        <w:sz w:val="18"/>
      </w:rPr>
      <w:fldChar w:fldCharType="end"/>
    </w:r>
    <w:r>
      <w:rPr>
        <w:color w:val="000000" w:themeColor="text1"/>
        <w:sz w:val="18"/>
      </w:rPr>
      <w:fldChar w:fldCharType="begin"/>
    </w:r>
    <w:r>
      <w:rPr>
        <w:color w:val="000000" w:themeColor="text1"/>
        <w:sz w:val="18"/>
      </w:rPr>
      <w:instrText xml:space="preserve"> {={NUMPAGES}-1} \# "0" </w:instrText>
    </w:r>
    <w:r>
      <w:rPr>
        <w:color w:val="000000" w:themeColor="text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1BC80" w14:textId="77777777" w:rsidR="00542946" w:rsidRDefault="00542946" w:rsidP="00E004DF">
      <w:pPr>
        <w:spacing w:after="0" w:line="240" w:lineRule="auto"/>
      </w:pPr>
      <w:r>
        <w:separator/>
      </w:r>
    </w:p>
  </w:footnote>
  <w:footnote w:type="continuationSeparator" w:id="0">
    <w:p w14:paraId="123B35BA" w14:textId="77777777" w:rsidR="00542946" w:rsidRDefault="00542946" w:rsidP="00E0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55A2" w14:textId="7BDB4DAB" w:rsidR="00542946" w:rsidRPr="00A13639" w:rsidRDefault="00542946" w:rsidP="00A13639">
    <w:pPr>
      <w:pStyle w:val="Header"/>
      <w:tabs>
        <w:tab w:val="clear" w:pos="9360"/>
        <w:tab w:val="right" w:pos="9638"/>
      </w:tabs>
      <w:rPr>
        <w:color w:val="7F7F7F" w:themeColor="text1" w:themeTint="80"/>
      </w:rPr>
    </w:pPr>
    <w:r>
      <w:rPr>
        <w:noProof/>
      </w:rPr>
      <w:drawing>
        <wp:inline distT="0" distB="0" distL="0" distR="0" wp14:anchorId="15129349" wp14:editId="04A90B99">
          <wp:extent cx="1260000" cy="666700"/>
          <wp:effectExtent l="0" t="0" r="0" b="635"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A13639">
      <w:rPr>
        <w:color w:val="7F7F7F" w:themeColor="text1" w:themeTint="80"/>
      </w:rPr>
      <w:t>Version 202</w:t>
    </w:r>
    <w:r w:rsidR="00F47C26">
      <w:rPr>
        <w:color w:val="7F7F7F" w:themeColor="text1" w:themeTint="8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74D29"/>
    <w:multiLevelType w:val="hybridMultilevel"/>
    <w:tmpl w:val="CC1A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631C"/>
    <w:multiLevelType w:val="multilevel"/>
    <w:tmpl w:val="74962D90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680" w:themeColor="background2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Arial Black" w:hAnsi="Arial Black" w:hint="default"/>
        <w:color w:val="007680" w:themeColor="background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680" w:themeColor="background2"/>
      </w:rPr>
    </w:lvl>
    <w:lvl w:ilvl="3">
      <w:start w:val="1"/>
      <w:numFmt w:val="bullet"/>
      <w:lvlText w:val="♦"/>
      <w:lvlJc w:val="left"/>
      <w:pPr>
        <w:ind w:left="2880" w:hanging="360"/>
      </w:pPr>
      <w:rPr>
        <w:rFonts w:ascii="Arial" w:hAnsi="Arial" w:hint="default"/>
        <w:color w:val="007680" w:themeColor="background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67B3D"/>
    <w:multiLevelType w:val="hybridMultilevel"/>
    <w:tmpl w:val="959C0756"/>
    <w:lvl w:ilvl="0" w:tplc="8CCE4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015B0"/>
    <w:multiLevelType w:val="hybridMultilevel"/>
    <w:tmpl w:val="7AA6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27296"/>
    <w:multiLevelType w:val="multilevel"/>
    <w:tmpl w:val="8CF0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202303"/>
    <w:multiLevelType w:val="hybridMultilevel"/>
    <w:tmpl w:val="D670115E"/>
    <w:lvl w:ilvl="0" w:tplc="FD1CE7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7DA8"/>
    <w:multiLevelType w:val="hybridMultilevel"/>
    <w:tmpl w:val="7ECA84F0"/>
    <w:lvl w:ilvl="0" w:tplc="1B586B8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257B0"/>
    <w:multiLevelType w:val="hybridMultilevel"/>
    <w:tmpl w:val="84E0E6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F751D"/>
    <w:multiLevelType w:val="multilevel"/>
    <w:tmpl w:val="48E0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8F544D"/>
    <w:multiLevelType w:val="multilevel"/>
    <w:tmpl w:val="86C8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F64CF8"/>
    <w:multiLevelType w:val="hybridMultilevel"/>
    <w:tmpl w:val="2CE0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059AE"/>
    <w:multiLevelType w:val="hybridMultilevel"/>
    <w:tmpl w:val="7340E032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D1495"/>
    <w:multiLevelType w:val="hybridMultilevel"/>
    <w:tmpl w:val="917E3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B4AC3"/>
    <w:multiLevelType w:val="hybridMultilevel"/>
    <w:tmpl w:val="C388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10000"/>
    <w:multiLevelType w:val="hybridMultilevel"/>
    <w:tmpl w:val="4AD8D2B6"/>
    <w:lvl w:ilvl="0" w:tplc="35E02B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680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870A7"/>
    <w:multiLevelType w:val="hybridMultilevel"/>
    <w:tmpl w:val="F8383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30B37"/>
    <w:multiLevelType w:val="multilevel"/>
    <w:tmpl w:val="D45C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C9B5189"/>
    <w:multiLevelType w:val="hybridMultilevel"/>
    <w:tmpl w:val="6C78CE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E5365"/>
    <w:multiLevelType w:val="hybridMultilevel"/>
    <w:tmpl w:val="31C0EC8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B421C6"/>
    <w:multiLevelType w:val="hybridMultilevel"/>
    <w:tmpl w:val="E7F65A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469D0"/>
    <w:multiLevelType w:val="hybridMultilevel"/>
    <w:tmpl w:val="5BA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36C5"/>
    <w:multiLevelType w:val="hybridMultilevel"/>
    <w:tmpl w:val="53D444A2"/>
    <w:lvl w:ilvl="0" w:tplc="FC0046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51490"/>
    <w:multiLevelType w:val="hybridMultilevel"/>
    <w:tmpl w:val="0B4820A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10"/>
  </w:num>
  <w:num w:numId="10">
    <w:abstractNumId w:val="3"/>
  </w:num>
  <w:num w:numId="11">
    <w:abstractNumId w:val="6"/>
  </w:num>
  <w:num w:numId="12">
    <w:abstractNumId w:val="17"/>
  </w:num>
  <w:num w:numId="13">
    <w:abstractNumId w:val="19"/>
  </w:num>
  <w:num w:numId="14">
    <w:abstractNumId w:val="21"/>
  </w:num>
  <w:num w:numId="15">
    <w:abstractNumId w:val="18"/>
  </w:num>
  <w:num w:numId="16">
    <w:abstractNumId w:val="7"/>
  </w:num>
  <w:num w:numId="17">
    <w:abstractNumId w:val="2"/>
  </w:num>
  <w:num w:numId="18">
    <w:abstractNumId w:val="5"/>
  </w:num>
  <w:num w:numId="19">
    <w:abstractNumId w:val="22"/>
  </w:num>
  <w:num w:numId="20">
    <w:abstractNumId w:val="8"/>
  </w:num>
  <w:num w:numId="21">
    <w:abstractNumId w:val="11"/>
  </w:num>
  <w:num w:numId="22">
    <w:abstractNumId w:val="9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BE"/>
    <w:rsid w:val="00012102"/>
    <w:rsid w:val="00023B36"/>
    <w:rsid w:val="00096D85"/>
    <w:rsid w:val="000A0E93"/>
    <w:rsid w:val="000D74E6"/>
    <w:rsid w:val="00105A89"/>
    <w:rsid w:val="00111860"/>
    <w:rsid w:val="00123B7B"/>
    <w:rsid w:val="001307E9"/>
    <w:rsid w:val="001531FC"/>
    <w:rsid w:val="001A1FCE"/>
    <w:rsid w:val="001B40D3"/>
    <w:rsid w:val="001D36FD"/>
    <w:rsid w:val="001E2E7E"/>
    <w:rsid w:val="001E5804"/>
    <w:rsid w:val="00200756"/>
    <w:rsid w:val="00220079"/>
    <w:rsid w:val="00222616"/>
    <w:rsid w:val="002318C9"/>
    <w:rsid w:val="0026050B"/>
    <w:rsid w:val="0026431F"/>
    <w:rsid w:val="002A1AD0"/>
    <w:rsid w:val="002C06FD"/>
    <w:rsid w:val="002D08D5"/>
    <w:rsid w:val="002F40C2"/>
    <w:rsid w:val="003103D5"/>
    <w:rsid w:val="00324772"/>
    <w:rsid w:val="00327BB8"/>
    <w:rsid w:val="00347D54"/>
    <w:rsid w:val="0035487C"/>
    <w:rsid w:val="00364C33"/>
    <w:rsid w:val="00371E82"/>
    <w:rsid w:val="003736F4"/>
    <w:rsid w:val="00386F6A"/>
    <w:rsid w:val="003967E0"/>
    <w:rsid w:val="003A5210"/>
    <w:rsid w:val="003D2A0C"/>
    <w:rsid w:val="003F13A2"/>
    <w:rsid w:val="00401D81"/>
    <w:rsid w:val="00407C3B"/>
    <w:rsid w:val="004333D9"/>
    <w:rsid w:val="00436CC5"/>
    <w:rsid w:val="00453038"/>
    <w:rsid w:val="00455AAF"/>
    <w:rsid w:val="00461B6C"/>
    <w:rsid w:val="00466DDD"/>
    <w:rsid w:val="004750ED"/>
    <w:rsid w:val="00475684"/>
    <w:rsid w:val="00486A71"/>
    <w:rsid w:val="004D05B9"/>
    <w:rsid w:val="004E734C"/>
    <w:rsid w:val="005223A1"/>
    <w:rsid w:val="00542946"/>
    <w:rsid w:val="005623F2"/>
    <w:rsid w:val="00591A12"/>
    <w:rsid w:val="005938B0"/>
    <w:rsid w:val="005B41C7"/>
    <w:rsid w:val="005C047D"/>
    <w:rsid w:val="006167A0"/>
    <w:rsid w:val="00616BBC"/>
    <w:rsid w:val="00664FD5"/>
    <w:rsid w:val="0069652A"/>
    <w:rsid w:val="006C542D"/>
    <w:rsid w:val="006C7BCD"/>
    <w:rsid w:val="006D02B6"/>
    <w:rsid w:val="006D78C7"/>
    <w:rsid w:val="006E7984"/>
    <w:rsid w:val="00726CDB"/>
    <w:rsid w:val="007905C6"/>
    <w:rsid w:val="007926BE"/>
    <w:rsid w:val="007979C5"/>
    <w:rsid w:val="007A3D6D"/>
    <w:rsid w:val="007B5B64"/>
    <w:rsid w:val="007F5632"/>
    <w:rsid w:val="0080730B"/>
    <w:rsid w:val="0084579B"/>
    <w:rsid w:val="00846D81"/>
    <w:rsid w:val="008510BE"/>
    <w:rsid w:val="00853DAA"/>
    <w:rsid w:val="008C425F"/>
    <w:rsid w:val="008F009C"/>
    <w:rsid w:val="00921A60"/>
    <w:rsid w:val="00937FDF"/>
    <w:rsid w:val="00943C69"/>
    <w:rsid w:val="00947607"/>
    <w:rsid w:val="00996222"/>
    <w:rsid w:val="009D25AB"/>
    <w:rsid w:val="009F50D7"/>
    <w:rsid w:val="00A01628"/>
    <w:rsid w:val="00A038A3"/>
    <w:rsid w:val="00A13639"/>
    <w:rsid w:val="00A14E68"/>
    <w:rsid w:val="00A27038"/>
    <w:rsid w:val="00A424C3"/>
    <w:rsid w:val="00A51311"/>
    <w:rsid w:val="00A57F27"/>
    <w:rsid w:val="00AA6022"/>
    <w:rsid w:val="00AA7A5B"/>
    <w:rsid w:val="00AD5511"/>
    <w:rsid w:val="00AE1E08"/>
    <w:rsid w:val="00B25F61"/>
    <w:rsid w:val="00B56E95"/>
    <w:rsid w:val="00B70DE1"/>
    <w:rsid w:val="00B75CB5"/>
    <w:rsid w:val="00B77AF4"/>
    <w:rsid w:val="00B92868"/>
    <w:rsid w:val="00BA31AA"/>
    <w:rsid w:val="00BB1826"/>
    <w:rsid w:val="00BF0E27"/>
    <w:rsid w:val="00C026D7"/>
    <w:rsid w:val="00C03D04"/>
    <w:rsid w:val="00C0563A"/>
    <w:rsid w:val="00C12125"/>
    <w:rsid w:val="00CA6123"/>
    <w:rsid w:val="00CB08C0"/>
    <w:rsid w:val="00CF64BE"/>
    <w:rsid w:val="00D0207F"/>
    <w:rsid w:val="00D11717"/>
    <w:rsid w:val="00D12FB1"/>
    <w:rsid w:val="00D2788A"/>
    <w:rsid w:val="00D4550C"/>
    <w:rsid w:val="00D57F6C"/>
    <w:rsid w:val="00DC27C4"/>
    <w:rsid w:val="00DC45B6"/>
    <w:rsid w:val="00E004DF"/>
    <w:rsid w:val="00E11F11"/>
    <w:rsid w:val="00E519AC"/>
    <w:rsid w:val="00E572E4"/>
    <w:rsid w:val="00E749D6"/>
    <w:rsid w:val="00E81B16"/>
    <w:rsid w:val="00E856BC"/>
    <w:rsid w:val="00EB74CE"/>
    <w:rsid w:val="00EC0559"/>
    <w:rsid w:val="00EC1B08"/>
    <w:rsid w:val="00EC6A74"/>
    <w:rsid w:val="00EF31BD"/>
    <w:rsid w:val="00EF773F"/>
    <w:rsid w:val="00F109D4"/>
    <w:rsid w:val="00F27D41"/>
    <w:rsid w:val="00F356C9"/>
    <w:rsid w:val="00F42F7C"/>
    <w:rsid w:val="00F46394"/>
    <w:rsid w:val="00F47C26"/>
    <w:rsid w:val="00F54AAB"/>
    <w:rsid w:val="00F601F0"/>
    <w:rsid w:val="00F861ED"/>
    <w:rsid w:val="00F91AD8"/>
    <w:rsid w:val="00FD43AD"/>
    <w:rsid w:val="00FD4C4F"/>
    <w:rsid w:val="00F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D20C136"/>
  <w15:chartTrackingRefBased/>
  <w15:docId w15:val="{F5781207-D296-4CCA-A707-F7553DDF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F7C"/>
    <w:pPr>
      <w:spacing w:after="48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7038"/>
    <w:pPr>
      <w:keepNext/>
      <w:keepLines/>
      <w:spacing w:before="480" w:after="100" w:afterAutospacing="1" w:line="168" w:lineRule="auto"/>
      <w:outlineLvl w:val="0"/>
    </w:pPr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0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0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64BE"/>
    <w:pPr>
      <w:spacing w:before="240" w:after="120" w:line="168" w:lineRule="auto"/>
      <w:contextualSpacing/>
      <w:jc w:val="left"/>
    </w:pPr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4BE"/>
    <w:rPr>
      <w:rFonts w:asciiTheme="majorHAnsi" w:eastAsiaTheme="majorEastAsia" w:hAnsiTheme="majorHAnsi" w:cstheme="majorBidi"/>
      <w:caps/>
      <w:color w:val="5B3427" w:themeColor="text2"/>
      <w:spacing w:val="5"/>
      <w:kern w:val="28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7038"/>
    <w:pPr>
      <w:numPr>
        <w:ilvl w:val="1"/>
      </w:numPr>
      <w:spacing w:before="120" w:line="192" w:lineRule="auto"/>
      <w:contextualSpacing/>
      <w:jc w:val="left"/>
    </w:pPr>
    <w:rPr>
      <w:rFonts w:eastAsiaTheme="minorEastAsia"/>
      <w:b/>
      <w:color w:val="007680" w:themeColor="background2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A27038"/>
    <w:rPr>
      <w:rFonts w:eastAsiaTheme="minorEastAsia"/>
      <w:b/>
      <w:color w:val="007680" w:themeColor="background2"/>
      <w:spacing w:val="15"/>
      <w:sz w:val="32"/>
    </w:rPr>
  </w:style>
  <w:style w:type="character" w:styleId="IntenseEmphasis">
    <w:name w:val="Intense Emphasis"/>
    <w:basedOn w:val="DefaultParagraphFont"/>
    <w:uiPriority w:val="21"/>
    <w:qFormat/>
    <w:rsid w:val="003967E0"/>
    <w:rPr>
      <w:b/>
      <w:i/>
      <w:iCs/>
      <w:color w:val="A4DBE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7038"/>
    <w:pPr>
      <w:pBdr>
        <w:bottom w:val="single" w:sz="4" w:space="4" w:color="A4DBE8" w:themeColor="accent1"/>
      </w:pBdr>
      <w:spacing w:before="200" w:after="280" w:line="240" w:lineRule="auto"/>
      <w:ind w:left="936" w:right="936"/>
      <w:contextualSpacing/>
    </w:pPr>
    <w:rPr>
      <w:b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7038"/>
    <w:rPr>
      <w:b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A27038"/>
    <w:rPr>
      <w:smallCaps/>
      <w:color w:val="7F7F7F" w:themeColor="text1" w:themeTint="80"/>
      <w:u w:val="single"/>
    </w:rPr>
  </w:style>
  <w:style w:type="character" w:styleId="IntenseReference">
    <w:name w:val="Intense Reference"/>
    <w:basedOn w:val="DefaultParagraphFont"/>
    <w:uiPriority w:val="32"/>
    <w:qFormat/>
    <w:rsid w:val="00A27038"/>
    <w:rPr>
      <w:b/>
      <w:bCs/>
      <w:caps w:val="0"/>
      <w:smallCaps/>
      <w:color w:val="B9975B" w:themeColor="accent3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531FC"/>
    <w:rPr>
      <w:b/>
      <w:bCs/>
      <w:i w:val="0"/>
      <w:iCs/>
      <w:spacing w:val="5"/>
    </w:rPr>
  </w:style>
  <w:style w:type="paragraph" w:styleId="ListParagraph">
    <w:name w:val="List Paragraph"/>
    <w:basedOn w:val="Normal"/>
    <w:uiPriority w:val="34"/>
    <w:qFormat/>
    <w:rsid w:val="00AD5511"/>
    <w:pPr>
      <w:numPr>
        <w:numId w:val="5"/>
      </w:numPr>
      <w:spacing w:before="120"/>
      <w:contextualSpacing/>
      <w:jc w:val="left"/>
    </w:pPr>
    <w:rPr>
      <w:lang w:val="fr-FR"/>
    </w:rPr>
  </w:style>
  <w:style w:type="paragraph" w:styleId="Header">
    <w:name w:val="header"/>
    <w:basedOn w:val="Normal"/>
    <w:link w:val="Head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4DF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0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4DF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27038"/>
    <w:rPr>
      <w:rFonts w:asciiTheme="majorHAnsi" w:eastAsiaTheme="majorEastAsia" w:hAnsiTheme="majorHAnsi" w:cstheme="majorBidi"/>
      <w:b/>
      <w:caps/>
      <w:color w:val="007680" w:themeColor="background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7038"/>
    <w:rPr>
      <w:rFonts w:asciiTheme="majorHAnsi" w:eastAsiaTheme="majorEastAsia" w:hAnsiTheme="majorHAnsi" w:cstheme="majorBidi"/>
      <w:b/>
      <w:color w:val="A4DBE8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11F11"/>
    <w:rPr>
      <w:color w:val="808080"/>
    </w:rPr>
  </w:style>
  <w:style w:type="table" w:styleId="TableGrid">
    <w:name w:val="Table Grid"/>
    <w:basedOn w:val="TableNormal"/>
    <w:uiPriority w:val="59"/>
    <w:rsid w:val="0043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A27038"/>
    <w:rPr>
      <w:rFonts w:asciiTheme="majorHAnsi" w:eastAsiaTheme="majorEastAsia" w:hAnsiTheme="majorHAnsi" w:cstheme="majorBidi"/>
      <w:color w:val="97D700" w:themeColor="accen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7038"/>
    <w:rPr>
      <w:rFonts w:asciiTheme="majorHAnsi" w:eastAsiaTheme="majorEastAsia" w:hAnsiTheme="majorHAnsi" w:cstheme="majorBidi"/>
      <w:iCs/>
      <w:sz w:val="20"/>
    </w:rPr>
  </w:style>
  <w:style w:type="character" w:styleId="Hyperlink">
    <w:name w:val="Hyperlink"/>
    <w:basedOn w:val="DefaultParagraphFont"/>
    <w:uiPriority w:val="99"/>
    <w:unhideWhenUsed/>
    <w:rsid w:val="00436CC5"/>
    <w:rPr>
      <w:color w:val="00768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CC5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11860"/>
    <w:pPr>
      <w:spacing w:after="0" w:line="240" w:lineRule="auto"/>
      <w:jc w:val="both"/>
    </w:pPr>
  </w:style>
  <w:style w:type="paragraph" w:customStyle="1" w:styleId="Style1">
    <w:name w:val="Style1"/>
    <w:basedOn w:val="Normal"/>
    <w:qFormat/>
    <w:rsid w:val="005B41C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591A12"/>
  </w:style>
  <w:style w:type="table" w:styleId="GridTable5Dark-Accent6">
    <w:name w:val="Grid Table 5 Dark Accent 6"/>
    <w:basedOn w:val="TableNormal"/>
    <w:uiPriority w:val="50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2F8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6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680" w:themeFill="accent6"/>
      </w:tcPr>
    </w:tblStylePr>
    <w:tblStylePr w:type="band1Vert">
      <w:tblPr/>
      <w:tcPr>
        <w:shd w:val="clear" w:color="auto" w:fill="66F3FF" w:themeFill="accent6" w:themeFillTint="66"/>
      </w:tcPr>
    </w:tblStylePr>
    <w:tblStylePr w:type="band1Horz">
      <w:tblPr/>
      <w:tcPr>
        <w:shd w:val="clear" w:color="auto" w:fill="66F3FF" w:themeFill="accent6" w:themeFillTint="66"/>
      </w:tcPr>
    </w:tblStylePr>
  </w:style>
  <w:style w:type="table" w:styleId="ListTable3-Accent6">
    <w:name w:val="List Table 3 Accent 6"/>
    <w:basedOn w:val="TableNormal"/>
    <w:uiPriority w:val="48"/>
    <w:rsid w:val="00200756"/>
    <w:pPr>
      <w:spacing w:after="0" w:line="240" w:lineRule="auto"/>
    </w:pPr>
    <w:tblPr>
      <w:tblStyleRowBandSize w:val="1"/>
      <w:tblStyleColBandSize w:val="1"/>
      <w:tblBorders>
        <w:top w:val="single" w:sz="4" w:space="0" w:color="007680" w:themeColor="accent6"/>
        <w:left w:val="single" w:sz="4" w:space="0" w:color="007680" w:themeColor="accent6"/>
        <w:bottom w:val="single" w:sz="4" w:space="0" w:color="007680" w:themeColor="accent6"/>
        <w:right w:val="single" w:sz="4" w:space="0" w:color="0076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680" w:themeFill="accent6"/>
      </w:tcPr>
    </w:tblStylePr>
    <w:tblStylePr w:type="lastRow">
      <w:rPr>
        <w:b/>
        <w:bCs/>
      </w:rPr>
      <w:tblPr/>
      <w:tcPr>
        <w:tcBorders>
          <w:top w:val="double" w:sz="4" w:space="0" w:color="0076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680" w:themeColor="accent6"/>
          <w:right w:val="single" w:sz="4" w:space="0" w:color="007680" w:themeColor="accent6"/>
        </w:tcBorders>
      </w:tcPr>
    </w:tblStylePr>
    <w:tblStylePr w:type="band1Horz">
      <w:tblPr/>
      <w:tcPr>
        <w:tcBorders>
          <w:top w:val="single" w:sz="4" w:space="0" w:color="007680" w:themeColor="accent6"/>
          <w:bottom w:val="single" w:sz="4" w:space="0" w:color="0076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680" w:themeColor="accent6"/>
          <w:left w:val="nil"/>
        </w:tcBorders>
      </w:tcPr>
    </w:tblStylePr>
    <w:tblStylePr w:type="swCell">
      <w:tblPr/>
      <w:tcPr>
        <w:tcBorders>
          <w:top w:val="double" w:sz="4" w:space="0" w:color="007680" w:themeColor="accent6"/>
          <w:right w:val="nil"/>
        </w:tcBorders>
      </w:tcPr>
    </w:tblStylePr>
  </w:style>
  <w:style w:type="table" w:customStyle="1" w:styleId="TakingCoffeeFurther1">
    <w:name w:val="Taking Coffee Further1"/>
    <w:basedOn w:val="TableNormal"/>
    <w:uiPriority w:val="99"/>
    <w:rsid w:val="00200756"/>
    <w:pPr>
      <w:spacing w:after="0" w:line="240" w:lineRule="auto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ajorHAnsi" w:hAnsiTheme="majorHAnsi"/>
        <w:color w:val="FFFFFF" w:themeColor="background1"/>
      </w:rPr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nil"/>
          <w:insideV w:val="nil"/>
        </w:tcBorders>
        <w:shd w:val="clear" w:color="auto" w:fill="007680" w:themeFill="background2"/>
      </w:tcPr>
    </w:tblStylePr>
    <w:tblStylePr w:type="lastRow">
      <w:rPr>
        <w:rFonts w:asciiTheme="majorHAnsi" w:hAnsiTheme="majorHAnsi"/>
      </w:rPr>
      <w:tblPr/>
      <w:tcPr>
        <w:shd w:val="clear" w:color="auto" w:fill="007680" w:themeFill="background2"/>
      </w:tcPr>
    </w:tblStylePr>
    <w:tblStylePr w:type="firstCol">
      <w:rPr>
        <w:rFonts w:asciiTheme="majorHAnsi" w:hAnsiTheme="majorHAnsi"/>
        <w:color w:val="FFFFFF" w:themeColor="background1"/>
      </w:rPr>
      <w:tblPr/>
      <w:tcPr>
        <w:shd w:val="clear" w:color="auto" w:fill="007680" w:themeFill="background2"/>
      </w:tcPr>
    </w:tblStylePr>
  </w:style>
  <w:style w:type="table" w:styleId="TableGridLight">
    <w:name w:val="Grid Table Light"/>
    <w:basedOn w:val="TableNormal"/>
    <w:uiPriority w:val="40"/>
    <w:rsid w:val="00DC27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3C6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3C69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ollicitatie@beyers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eyers2K10">
  <a:themeElements>
    <a:clrScheme name="Taking Coffee Further">
      <a:dk1>
        <a:srgbClr val="000000"/>
      </a:dk1>
      <a:lt1>
        <a:srgbClr val="FFFFFF"/>
      </a:lt1>
      <a:dk2>
        <a:srgbClr val="5B3427"/>
      </a:dk2>
      <a:lt2>
        <a:srgbClr val="007680"/>
      </a:lt2>
      <a:accent1>
        <a:srgbClr val="A4DBE8"/>
      </a:accent1>
      <a:accent2>
        <a:srgbClr val="97D700"/>
      </a:accent2>
      <a:accent3>
        <a:srgbClr val="B9975B"/>
      </a:accent3>
      <a:accent4>
        <a:srgbClr val="E30613"/>
      </a:accent4>
      <a:accent5>
        <a:srgbClr val="9CAF88"/>
      </a:accent5>
      <a:accent6>
        <a:srgbClr val="007680"/>
      </a:accent6>
      <a:hlink>
        <a:srgbClr val="007680"/>
      </a:hlink>
      <a:folHlink>
        <a:srgbClr val="A4DBE8"/>
      </a:folHlink>
    </a:clrScheme>
    <a:fontScheme name="Beyers 2021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Koning Leopoldlaan 3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A371F451409041B5E265EF0BCBE1EC" ma:contentTypeVersion="12" ma:contentTypeDescription="Create a new document." ma:contentTypeScope="" ma:versionID="22160480d7b6b04987fef035040ba130">
  <xsd:schema xmlns:xsd="http://www.w3.org/2001/XMLSchema" xmlns:xs="http://www.w3.org/2001/XMLSchema" xmlns:p="http://schemas.microsoft.com/office/2006/metadata/properties" xmlns:ns2="3faa32de-bea2-4ca1-b4f2-a92b5c3f4f53" xmlns:ns3="3d09dc0c-6024-4a35-9276-bc58931325d5" targetNamespace="http://schemas.microsoft.com/office/2006/metadata/properties" ma:root="true" ma:fieldsID="ca38763c364c5f47b550e68a4a733eb5" ns2:_="" ns3:_="">
    <xsd:import namespace="3faa32de-bea2-4ca1-b4f2-a92b5c3f4f53"/>
    <xsd:import namespace="3d09dc0c-6024-4a35-9276-bc5893132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a32de-bea2-4ca1-b4f2-a92b5c3f4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9dc0c-6024-4a35-9276-bc58931325d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930319-71EF-4AC5-AE12-04FFB3525B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a32de-bea2-4ca1-b4f2-a92b5c3f4f53"/>
    <ds:schemaRef ds:uri="3d09dc0c-6024-4a35-9276-bc5893132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8996E-4131-4F6E-B7B3-1F27A279B6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87AA0-1622-4953-8757-9A7B98CC9A00}">
  <ds:schemaRefs>
    <ds:schemaRef ds:uri="http://purl.org/dc/elements/1.1/"/>
    <ds:schemaRef ds:uri="http://purl.org/dc/dcmitype/"/>
    <ds:schemaRef ds:uri="3d09dc0c-6024-4a35-9276-bc58931325d5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faa32de-bea2-4ca1-b4f2-a92b5c3f4f53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017B26BA-B1BD-4867-9B53-D2610C51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Beyers template</vt:lpstr>
    </vt:vector>
  </TitlesOfParts>
  <Manager>BSpeybrouck@beyers.eu</Manager>
  <Company>Beyers Koffie N.V./S.A.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Beyers template</dc:title>
  <dc:subject/>
  <dc:creator>Ben Speybrouck</dc:creator>
  <cp:keywords>Official communication</cp:keywords>
  <dc:description>Letterhead used for official communication</dc:description>
  <cp:lastModifiedBy>Tim Zwijsen</cp:lastModifiedBy>
  <cp:revision>4</cp:revision>
  <cp:lastPrinted>2023-07-24T14:58:00Z</cp:lastPrinted>
  <dcterms:created xsi:type="dcterms:W3CDTF">2024-03-12T07:56:00Z</dcterms:created>
  <dcterms:modified xsi:type="dcterms:W3CDTF">2024-03-12T09:23:00Z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nction">
    <vt:lpwstr>Function</vt:lpwstr>
  </property>
  <property fmtid="{D5CDD505-2E9C-101B-9397-08002B2CF9AE}" pid="3" name="Street">
    <vt:lpwstr>Koning Leopoldlaan 3</vt:lpwstr>
  </property>
  <property fmtid="{D5CDD505-2E9C-101B-9397-08002B2CF9AE}" pid="4" name="City">
    <vt:lpwstr>2870 Puurs-Sint-Amands</vt:lpwstr>
  </property>
  <property fmtid="{D5CDD505-2E9C-101B-9397-08002B2CF9AE}" pid="5" name="ContentTypeId">
    <vt:lpwstr>0x0101007DA371F451409041B5E265EF0BCBE1EC</vt:lpwstr>
  </property>
</Properties>
</file>